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C6" w:rsidRPr="0035293F" w:rsidRDefault="00E555C6" w:rsidP="00E555C6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293F">
        <w:rPr>
          <w:rFonts w:ascii="Times New Roman" w:hAnsi="Times New Roman"/>
          <w:sz w:val="24"/>
          <w:szCs w:val="24"/>
        </w:rPr>
        <w:t>Республика Карелия</w:t>
      </w:r>
    </w:p>
    <w:p w:rsidR="00E555C6" w:rsidRPr="0035293F" w:rsidRDefault="00E555C6" w:rsidP="00E555C6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5293F">
        <w:rPr>
          <w:rFonts w:ascii="Times New Roman" w:hAnsi="Times New Roman"/>
          <w:sz w:val="24"/>
          <w:szCs w:val="24"/>
        </w:rPr>
        <w:t>Олонецкий</w:t>
      </w:r>
      <w:proofErr w:type="spellEnd"/>
      <w:r w:rsidRPr="0035293F">
        <w:rPr>
          <w:rFonts w:ascii="Times New Roman" w:hAnsi="Times New Roman"/>
          <w:sz w:val="24"/>
          <w:szCs w:val="24"/>
        </w:rPr>
        <w:t xml:space="preserve"> национальный муниципальный район</w:t>
      </w:r>
    </w:p>
    <w:p w:rsidR="00E555C6" w:rsidRPr="0035293F" w:rsidRDefault="00E555C6" w:rsidP="00E555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5293F">
        <w:rPr>
          <w:rFonts w:ascii="Times New Roman" w:hAnsi="Times New Roman"/>
          <w:sz w:val="24"/>
          <w:szCs w:val="24"/>
        </w:rPr>
        <w:t>Совет Мегрегского сельского поселения</w:t>
      </w:r>
    </w:p>
    <w:p w:rsidR="00E555C6" w:rsidRPr="0035293F" w:rsidRDefault="00E555C6" w:rsidP="00E555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55C6" w:rsidRPr="0035293F" w:rsidRDefault="00E555C6" w:rsidP="00E555C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E555C6" w:rsidRPr="00047ABF" w:rsidRDefault="00E555C6" w:rsidP="00E555C6"/>
    <w:p w:rsidR="00E555C6" w:rsidRDefault="00E555C6" w:rsidP="00E555C6">
      <w:pPr>
        <w:ind w:firstLine="708"/>
      </w:pPr>
      <w:r>
        <w:t>о</w:t>
      </w:r>
      <w:r w:rsidRPr="00047ABF">
        <w:t xml:space="preserve">т </w:t>
      </w:r>
      <w:r w:rsidR="005D3493">
        <w:t>24.03.2022</w:t>
      </w:r>
      <w:r w:rsidRPr="00047ABF">
        <w:t xml:space="preserve"> г.          </w:t>
      </w:r>
      <w:r>
        <w:t xml:space="preserve">                                                                     </w:t>
      </w:r>
      <w:r w:rsidRPr="00047ABF">
        <w:t xml:space="preserve">  № </w:t>
      </w:r>
      <w:r w:rsidR="005D3493">
        <w:t>11</w:t>
      </w:r>
    </w:p>
    <w:p w:rsidR="00E555C6" w:rsidRPr="00047ABF" w:rsidRDefault="00E555C6" w:rsidP="00E555C6">
      <w:pPr>
        <w:ind w:firstLine="708"/>
      </w:pPr>
    </w:p>
    <w:p w:rsidR="00E555C6" w:rsidRPr="00047ABF" w:rsidRDefault="00E555C6" w:rsidP="00E555C6"/>
    <w:p w:rsidR="00E555C6" w:rsidRDefault="00E555C6" w:rsidP="00E555C6">
      <w:pPr>
        <w:pStyle w:val="a4"/>
        <w:jc w:val="center"/>
        <w:rPr>
          <w:b/>
        </w:rPr>
      </w:pPr>
      <w:r>
        <w:rPr>
          <w:b/>
        </w:rPr>
        <w:t xml:space="preserve">Об утверждении  бухгалтерского годового  отчета </w:t>
      </w:r>
    </w:p>
    <w:p w:rsidR="00E555C6" w:rsidRDefault="00E555C6" w:rsidP="00E555C6">
      <w:pPr>
        <w:pStyle w:val="a4"/>
        <w:jc w:val="center"/>
        <w:rPr>
          <w:b/>
        </w:rPr>
      </w:pPr>
      <w:r>
        <w:rPr>
          <w:b/>
        </w:rPr>
        <w:t>МБУ «</w:t>
      </w:r>
      <w:proofErr w:type="spellStart"/>
      <w:r>
        <w:rPr>
          <w:b/>
        </w:rPr>
        <w:t>Мегрегский</w:t>
      </w:r>
      <w:proofErr w:type="spellEnd"/>
      <w:r>
        <w:rPr>
          <w:b/>
        </w:rPr>
        <w:t xml:space="preserve"> сельский Дом культуры»  за 20</w:t>
      </w:r>
      <w:r w:rsidR="005D3493">
        <w:rPr>
          <w:b/>
        </w:rPr>
        <w:t xml:space="preserve">21 </w:t>
      </w:r>
      <w:r>
        <w:rPr>
          <w:b/>
        </w:rPr>
        <w:t xml:space="preserve"> год</w:t>
      </w:r>
    </w:p>
    <w:p w:rsidR="005D3493" w:rsidRDefault="005D3493" w:rsidP="00E555C6">
      <w:pPr>
        <w:pStyle w:val="a4"/>
        <w:jc w:val="center"/>
      </w:pPr>
    </w:p>
    <w:p w:rsidR="00E555C6" w:rsidRDefault="00E555C6" w:rsidP="00E555C6">
      <w:pPr>
        <w:jc w:val="center"/>
      </w:pPr>
      <w:r>
        <w:rPr>
          <w:b/>
        </w:rPr>
        <w:t xml:space="preserve"> </w:t>
      </w:r>
    </w:p>
    <w:p w:rsidR="00E555C6" w:rsidRPr="002132A6" w:rsidRDefault="00E555C6" w:rsidP="00E555C6">
      <w:pPr>
        <w:pStyle w:val="a4"/>
        <w:jc w:val="both"/>
      </w:pPr>
      <w:r>
        <w:t xml:space="preserve">  </w:t>
      </w:r>
      <w:r w:rsidRPr="002132A6">
        <w:t>В соответствии с пп.2 ст. 26  Устава муниципального образования «Мегрегского сельского поселения», ст.241 Бюджетного кодекса Российской Федерации, ст.27 Положения о бюджетном процессе, утвержденного решением Совета от 26.11.2016  № 44 «Об утверждении Положения о бюджетном процессе Мегрегского сельского поселения»,</w:t>
      </w:r>
      <w:r>
        <w:t xml:space="preserve"> </w:t>
      </w:r>
    </w:p>
    <w:p w:rsidR="00E555C6" w:rsidRPr="002132A6" w:rsidRDefault="00E555C6" w:rsidP="00E555C6">
      <w:pPr>
        <w:pStyle w:val="a4"/>
        <w:jc w:val="both"/>
      </w:pPr>
    </w:p>
    <w:p w:rsidR="00E555C6" w:rsidRPr="002132A6" w:rsidRDefault="00E555C6" w:rsidP="00E555C6">
      <w:pPr>
        <w:spacing w:line="360" w:lineRule="auto"/>
        <w:ind w:firstLine="709"/>
        <w:contextualSpacing/>
        <w:jc w:val="both"/>
      </w:pPr>
      <w:r w:rsidRPr="002132A6">
        <w:t xml:space="preserve">            Совет Мегрегского сельского поселения – представительный орган местного самоуправления  </w:t>
      </w:r>
      <w:r w:rsidRPr="002132A6">
        <w:rPr>
          <w:b/>
        </w:rPr>
        <w:t>решил</w:t>
      </w:r>
      <w:r w:rsidRPr="002132A6">
        <w:t>:</w:t>
      </w:r>
    </w:p>
    <w:p w:rsidR="00E555C6" w:rsidRPr="002132A6" w:rsidRDefault="00E555C6" w:rsidP="00E555C6">
      <w:pPr>
        <w:pStyle w:val="a4"/>
        <w:numPr>
          <w:ilvl w:val="0"/>
          <w:numId w:val="1"/>
        </w:numPr>
      </w:pPr>
      <w:r w:rsidRPr="002132A6">
        <w:t>Утвердить:</w:t>
      </w:r>
    </w:p>
    <w:p w:rsidR="00E555C6" w:rsidRPr="002132A6" w:rsidRDefault="00E555C6" w:rsidP="00E555C6">
      <w:pPr>
        <w:pStyle w:val="a4"/>
      </w:pPr>
      <w:r w:rsidRPr="002132A6">
        <w:t xml:space="preserve">1)  годовой </w:t>
      </w:r>
      <w:r>
        <w:t xml:space="preserve"> бухгалтерский отчет муниципального бюджетного учреждения « </w:t>
      </w:r>
      <w:proofErr w:type="spellStart"/>
      <w:r>
        <w:t>Мегрегский</w:t>
      </w:r>
      <w:proofErr w:type="spellEnd"/>
      <w:r>
        <w:t xml:space="preserve"> сельский Дом </w:t>
      </w:r>
      <w:proofErr w:type="spellStart"/>
      <w:r>
        <w:t>кукльтуры</w:t>
      </w:r>
      <w:proofErr w:type="spellEnd"/>
      <w:r>
        <w:t xml:space="preserve">»  </w:t>
      </w:r>
      <w:r w:rsidRPr="002132A6">
        <w:t xml:space="preserve"> за 20</w:t>
      </w:r>
      <w:r w:rsidR="005D3493">
        <w:t>21</w:t>
      </w:r>
      <w:r w:rsidRPr="002132A6">
        <w:t xml:space="preserve"> год,  </w:t>
      </w:r>
      <w:r w:rsidR="005D3493">
        <w:t>согласно приложению 1.</w:t>
      </w:r>
    </w:p>
    <w:p w:rsidR="00E555C6" w:rsidRPr="002132A6" w:rsidRDefault="00E555C6" w:rsidP="00E555C6">
      <w:pPr>
        <w:pStyle w:val="a4"/>
      </w:pPr>
      <w:r w:rsidRPr="002132A6">
        <w:t xml:space="preserve"> 2) баланс исполнения бюджета</w:t>
      </w:r>
      <w:r w:rsidR="005D3493">
        <w:t>, согласно приложению 2</w:t>
      </w:r>
      <w:r w:rsidRPr="002132A6">
        <w:t>;</w:t>
      </w:r>
    </w:p>
    <w:p w:rsidR="00E555C6" w:rsidRPr="002132A6" w:rsidRDefault="00E555C6" w:rsidP="00E555C6">
      <w:pPr>
        <w:pStyle w:val="a4"/>
      </w:pPr>
      <w:r w:rsidRPr="002132A6">
        <w:t>3) отчет о финансовых результатах деятельности</w:t>
      </w:r>
      <w:r w:rsidR="005D3493">
        <w:t>, согласно приложению 3</w:t>
      </w:r>
      <w:r w:rsidRPr="002132A6">
        <w:t>;</w:t>
      </w:r>
    </w:p>
    <w:p w:rsidR="00E555C6" w:rsidRPr="002132A6" w:rsidRDefault="00E555C6" w:rsidP="00E555C6">
      <w:pPr>
        <w:pStyle w:val="a4"/>
      </w:pPr>
      <w:r w:rsidRPr="002132A6">
        <w:t>4) отчет о движении нефинансовых активов</w:t>
      </w:r>
      <w:r w:rsidR="005D3493">
        <w:t>, согласно приложению 1.</w:t>
      </w:r>
      <w:r w:rsidRPr="002132A6">
        <w:t>;</w:t>
      </w:r>
    </w:p>
    <w:p w:rsidR="00E555C6" w:rsidRPr="002132A6" w:rsidRDefault="00E555C6" w:rsidP="00E555C6">
      <w:pPr>
        <w:pStyle w:val="a4"/>
      </w:pPr>
      <w:r w:rsidRPr="002132A6">
        <w:t>5) отчет о дебиторской и кредиторской  задолженности</w:t>
      </w:r>
      <w:r w:rsidR="005D3493">
        <w:t>, согласно приложению 4;</w:t>
      </w:r>
    </w:p>
    <w:p w:rsidR="00E555C6" w:rsidRPr="002132A6" w:rsidRDefault="00E555C6" w:rsidP="00E555C6">
      <w:pPr>
        <w:pStyle w:val="a4"/>
      </w:pPr>
      <w:r w:rsidRPr="002132A6">
        <w:t>6) отчет об использовании информационно – коммуникационных технологий</w:t>
      </w:r>
      <w:r w:rsidR="005D3493">
        <w:t>, согласно приложению 5</w:t>
      </w:r>
      <w:r w:rsidRPr="002132A6">
        <w:t>;</w:t>
      </w:r>
    </w:p>
    <w:p w:rsidR="00E555C6" w:rsidRPr="002132A6" w:rsidRDefault="00E555C6" w:rsidP="00E555C6">
      <w:pPr>
        <w:pStyle w:val="a4"/>
      </w:pPr>
      <w:r w:rsidRPr="002132A6">
        <w:t>7)  информация об исполнении бюджета поселения</w:t>
      </w:r>
      <w:r w:rsidR="005D3493">
        <w:t>, согласно приложению 6</w:t>
      </w:r>
      <w:r w:rsidRPr="002132A6">
        <w:t>;</w:t>
      </w:r>
    </w:p>
    <w:p w:rsidR="00E555C6" w:rsidRPr="002132A6" w:rsidRDefault="00E555C6" w:rsidP="00E555C6">
      <w:pPr>
        <w:pStyle w:val="a4"/>
      </w:pPr>
      <w:r w:rsidRPr="002132A6">
        <w:t>8) отчет о погашении задолженности по бюджетным кредитам</w:t>
      </w:r>
      <w:r w:rsidR="005D3493">
        <w:t>, согласно приложению 7</w:t>
      </w:r>
      <w:r w:rsidRPr="002132A6">
        <w:t>;</w:t>
      </w:r>
    </w:p>
    <w:p w:rsidR="00E555C6" w:rsidRPr="002132A6" w:rsidRDefault="00E555C6" w:rsidP="00E555C6">
      <w:pPr>
        <w:pStyle w:val="a4"/>
      </w:pPr>
      <w:r w:rsidRPr="002132A6">
        <w:t>9) отчет о заключении счетов бюджетного учета  отчетного финансового года</w:t>
      </w:r>
      <w:r w:rsidR="005D3493">
        <w:t>,</w:t>
      </w:r>
      <w:r w:rsidR="005D3493" w:rsidRPr="005D3493">
        <w:t xml:space="preserve"> </w:t>
      </w:r>
      <w:r w:rsidR="005D3493">
        <w:t>согласно приложению 8</w:t>
      </w:r>
      <w:r>
        <w:t>.</w:t>
      </w:r>
    </w:p>
    <w:p w:rsidR="00E555C6" w:rsidRPr="002132A6" w:rsidRDefault="00E555C6" w:rsidP="008243D4">
      <w:pPr>
        <w:pStyle w:val="a4"/>
        <w:jc w:val="both"/>
      </w:pPr>
      <w:r w:rsidRPr="002132A6">
        <w:t>2. Настоящее решение вступает в силу со дня его официального обнародования в информационном бюллетене НПА Мегрегского сельского поселения и подлежит размещению на сайте Администрации Мегрегского сельского поселения (</w:t>
      </w:r>
      <w:hyperlink r:id="rId5" w:history="1">
        <w:r w:rsidR="008243D4" w:rsidRPr="008A7DFD">
          <w:rPr>
            <w:rStyle w:val="a5"/>
          </w:rPr>
          <w:t>http://www.megrega.ru</w:t>
        </w:r>
      </w:hyperlink>
      <w:r w:rsidRPr="002132A6">
        <w:t>)</w:t>
      </w:r>
      <w:r w:rsidR="005D3493">
        <w:t>.</w:t>
      </w:r>
    </w:p>
    <w:p w:rsidR="00E555C6" w:rsidRPr="002132A6" w:rsidRDefault="00E555C6" w:rsidP="00E555C6">
      <w:pPr>
        <w:jc w:val="both"/>
      </w:pPr>
    </w:p>
    <w:p w:rsidR="005D3493" w:rsidRDefault="005D3493" w:rsidP="00E555C6">
      <w:pPr>
        <w:ind w:firstLine="709"/>
        <w:jc w:val="both"/>
      </w:pPr>
    </w:p>
    <w:p w:rsidR="00E555C6" w:rsidRDefault="00E555C6" w:rsidP="00E555C6">
      <w:pPr>
        <w:ind w:firstLine="709"/>
        <w:jc w:val="both"/>
      </w:pPr>
      <w:r w:rsidRPr="002132A6">
        <w:t>Председатель Совета</w:t>
      </w:r>
      <w:r w:rsidR="005D3493">
        <w:t xml:space="preserve"> Мегрегского сельского поселения                    И.С. </w:t>
      </w:r>
      <w:proofErr w:type="spellStart"/>
      <w:r w:rsidR="005D3493">
        <w:t>Дундукова</w:t>
      </w:r>
      <w:proofErr w:type="spellEnd"/>
    </w:p>
    <w:p w:rsidR="005D3493" w:rsidRDefault="005D3493" w:rsidP="00E555C6">
      <w:pPr>
        <w:ind w:firstLine="709"/>
        <w:jc w:val="both"/>
      </w:pPr>
    </w:p>
    <w:p w:rsidR="005D3493" w:rsidRDefault="005D3493" w:rsidP="00E555C6">
      <w:pPr>
        <w:ind w:firstLine="709"/>
        <w:jc w:val="both"/>
      </w:pPr>
    </w:p>
    <w:p w:rsidR="005D3493" w:rsidRPr="002132A6" w:rsidRDefault="005D3493" w:rsidP="00E555C6">
      <w:pPr>
        <w:ind w:firstLine="709"/>
        <w:jc w:val="both"/>
      </w:pPr>
    </w:p>
    <w:p w:rsidR="00265030" w:rsidRDefault="00E555C6" w:rsidP="005D3493">
      <w:pPr>
        <w:ind w:firstLine="709"/>
        <w:jc w:val="both"/>
      </w:pPr>
      <w:r w:rsidRPr="002132A6">
        <w:t>Глава Мегрегского сельского поселения</w:t>
      </w:r>
      <w:r w:rsidRPr="002132A6">
        <w:tab/>
        <w:t xml:space="preserve">     </w:t>
      </w:r>
      <w:r w:rsidR="005D3493">
        <w:t xml:space="preserve">        </w:t>
      </w:r>
      <w:r w:rsidRPr="002132A6">
        <w:t xml:space="preserve">          </w:t>
      </w:r>
      <w:r w:rsidR="005D3493">
        <w:t xml:space="preserve"> </w:t>
      </w:r>
      <w:r w:rsidRPr="002132A6">
        <w:t xml:space="preserve">  </w:t>
      </w:r>
      <w:r w:rsidR="005D3493">
        <w:t xml:space="preserve">               </w:t>
      </w:r>
      <w:proofErr w:type="spellStart"/>
      <w:r w:rsidR="005D3493">
        <w:t>А.В.Козлова</w:t>
      </w:r>
      <w:proofErr w:type="spellEnd"/>
      <w:r w:rsidRPr="002132A6">
        <w:t xml:space="preserve">         </w:t>
      </w:r>
    </w:p>
    <w:sectPr w:rsidR="00265030" w:rsidSect="001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C49BC"/>
    <w:multiLevelType w:val="hybridMultilevel"/>
    <w:tmpl w:val="9AB8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C6"/>
    <w:rsid w:val="002046F7"/>
    <w:rsid w:val="00265030"/>
    <w:rsid w:val="005D3493"/>
    <w:rsid w:val="008243D4"/>
    <w:rsid w:val="00B532E9"/>
    <w:rsid w:val="00E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2F31-2F8B-41A8-88E8-94D36B0B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E5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24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gre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Пользователь</cp:lastModifiedBy>
  <cp:revision>2</cp:revision>
  <cp:lastPrinted>2018-05-04T10:45:00Z</cp:lastPrinted>
  <dcterms:created xsi:type="dcterms:W3CDTF">2022-04-22T06:29:00Z</dcterms:created>
  <dcterms:modified xsi:type="dcterms:W3CDTF">2022-04-22T06:29:00Z</dcterms:modified>
</cp:coreProperties>
</file>