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9" w:rsidRPr="000E6E39" w:rsidRDefault="000E6E39" w:rsidP="000E6E39">
      <w:pPr>
        <w:spacing w:line="240" w:lineRule="auto"/>
        <w:rPr>
          <w:rFonts w:ascii="&amp;quot" w:eastAsia="Times New Roman" w:hAnsi="&amp;quot" w:cs="Times New Roman"/>
          <w:caps/>
          <w:color w:val="273135"/>
          <w:sz w:val="30"/>
          <w:szCs w:val="3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6E39" w:rsidRPr="000E6E39" w:rsidTr="000E6E3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4"/>
                <w:szCs w:val="24"/>
                <w:lang w:eastAsia="ru-RU"/>
              </w:rPr>
              <w:t>Республика Карелия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4"/>
                <w:szCs w:val="24"/>
                <w:lang w:eastAsia="ru-RU"/>
              </w:rPr>
              <w:t>Олонецкий национальный муниципальный район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7"/>
                <w:szCs w:val="27"/>
                <w:lang w:eastAsia="ru-RU"/>
              </w:rPr>
              <w:t>ПОСТАНОВЛЕНИЕ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>От 03.08. 201</w:t>
            </w:r>
            <w:r w:rsidR="006D3BA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 года № 49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7"/>
                <w:szCs w:val="27"/>
                <w:lang w:eastAsia="ru-RU"/>
              </w:rPr>
              <w:t xml:space="preserve">«Об утверждении </w:t>
            </w: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6"/>
                <w:szCs w:val="26"/>
                <w:lang w:eastAsia="ru-RU"/>
              </w:rPr>
              <w:t>Положения о порядке сообщения лицами, замещающими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6"/>
                <w:szCs w:val="26"/>
                <w:lang w:eastAsia="ru-RU"/>
              </w:rPr>
              <w:t>должности муниципальной службы Республики Карелия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6"/>
                <w:szCs w:val="26"/>
                <w:lang w:eastAsia="ru-RU"/>
              </w:rPr>
              <w:t>в Администрации Мегрегского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tbl>
            <w:tblPr>
              <w:tblW w:w="4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248"/>
            </w:tblGrid>
            <w:tr w:rsidR="000E6E39" w:rsidRPr="000E6E39">
              <w:trPr>
                <w:trHeight w:val="60"/>
                <w:tblCellSpacing w:w="0" w:type="dxa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6E39" w:rsidRPr="000E6E39" w:rsidRDefault="000E6E39" w:rsidP="000E6E39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6E39" w:rsidRPr="000E6E39" w:rsidRDefault="000E6E39" w:rsidP="000E6E39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6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history="1">
              <w:r w:rsidRPr="000E6E39">
                <w:rPr>
                  <w:rFonts w:ascii="Tahoma" w:eastAsia="Times New Roman" w:hAnsi="Tahoma" w:cs="Tahoma"/>
                  <w:color w:val="0A8FCC"/>
                  <w:sz w:val="24"/>
                  <w:szCs w:val="24"/>
                  <w:lang w:eastAsia="ru-RU"/>
                </w:rPr>
                <w:t>законом</w:t>
              </w:r>
            </w:hyperlink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 от 25 декабря 2008 года N 273-ФЗ «О противодействии коррупции», </w:t>
            </w:r>
            <w:hyperlink r:id="rId8" w:history="1">
              <w:r w:rsidRPr="000E6E39">
                <w:rPr>
                  <w:rFonts w:ascii="Tahoma" w:eastAsia="Times New Roman" w:hAnsi="Tahoma" w:cs="Tahoma"/>
                  <w:color w:val="0A8FCC"/>
                  <w:sz w:val="24"/>
                  <w:szCs w:val="24"/>
                  <w:lang w:eastAsia="ru-RU"/>
                </w:rPr>
                <w:t>статьей 1</w:t>
              </w:r>
            </w:hyperlink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4.1 Федерального закона от 02 марта 2007 года N 25-ФЗ «О муниципальной службе в Российской Федерации», статьей 9.2 Закона Республики Карелия от 24 июля 2014 № 1107-ЗРК «О муниципальной службе в Республике Карелия», </w:t>
            </w:r>
            <w:hyperlink r:id="rId9" w:history="1">
              <w:r w:rsidRPr="000E6E39">
                <w:rPr>
                  <w:rFonts w:ascii="Tahoma" w:eastAsia="Times New Roman" w:hAnsi="Tahoma" w:cs="Tahoma"/>
                  <w:color w:val="0A8FCC"/>
                  <w:sz w:val="24"/>
                  <w:szCs w:val="24"/>
                  <w:lang w:eastAsia="ru-RU"/>
                </w:rPr>
                <w:t>пунктом 8</w:t>
              </w:r>
            </w:hyperlink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 Указа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lastRenderedPageBreak/>
              <w:t xml:space="preserve">администрация Мегрегского сельского поселения 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ПОСТАНОВЛЯЕТ: 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>Утвердить Положение о порядке сообщения лицами, замещающими должности муниципальной службы Республики Карелия в Администрации муниципального образовании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      </w:r>
          </w:p>
          <w:p w:rsidR="000E6E39" w:rsidRPr="000E6E39" w:rsidRDefault="000E6E39" w:rsidP="000E6E39">
            <w:pPr>
              <w:numPr>
                <w:ilvl w:val="0"/>
                <w:numId w:val="1"/>
              </w:numPr>
              <w:shd w:val="clear" w:color="auto" w:fill="ECEDEE"/>
              <w:spacing w:after="0" w:line="386" w:lineRule="atLeast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>Постановление от 21.05.2014 г. № 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Мегрегского сельского поселения  к совершению коррупционных правонарушений, регистрации такого уведомления и организации проверки содержащихся в уведомлении сведений» считать утратившим силу.</w:t>
            </w:r>
          </w:p>
          <w:p w:rsidR="000E6E39" w:rsidRPr="000E6E39" w:rsidRDefault="000E6E39" w:rsidP="000E6E3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 xml:space="preserve">Настоящее постановление подлежит официальному опубликованию (обнародованию) на сайте Мегрегского сельского поселения </w:t>
            </w:r>
            <w:hyperlink r:id="rId10" w:history="1">
              <w:r w:rsidRPr="000E6E39">
                <w:rPr>
                  <w:rFonts w:ascii="Tahoma" w:eastAsia="Times New Roman" w:hAnsi="Tahoma" w:cs="Tahoma"/>
                  <w:color w:val="00008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E6E39">
                <w:rPr>
                  <w:rFonts w:ascii="Tahoma" w:eastAsia="Times New Roman" w:hAnsi="Tahoma" w:cs="Tahoma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0E6E39">
                <w:rPr>
                  <w:rFonts w:ascii="Tahoma" w:eastAsia="Times New Roman" w:hAnsi="Tahoma" w:cs="Tahoma"/>
                  <w:color w:val="000080"/>
                  <w:sz w:val="24"/>
                  <w:szCs w:val="24"/>
                  <w:u w:val="single"/>
                  <w:lang w:val="en-US" w:eastAsia="ru-RU"/>
                </w:rPr>
                <w:t>megrega</w:t>
              </w:r>
              <w:r w:rsidRPr="000E6E39">
                <w:rPr>
                  <w:rFonts w:ascii="Tahoma" w:eastAsia="Times New Roman" w:hAnsi="Tahoma" w:cs="Tahoma"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r w:rsidRPr="000E6E39">
                <w:rPr>
                  <w:rFonts w:ascii="Tahoma" w:eastAsia="Times New Roman" w:hAnsi="Tahoma" w:cs="Tahoma"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E6E39">
              <w:rPr>
                <w:rFonts w:ascii="Tahoma" w:eastAsia="Times New Roman" w:hAnsi="Tahoma" w:cs="Tahoma"/>
                <w:color w:val="6D7274"/>
                <w:sz w:val="24"/>
                <w:szCs w:val="24"/>
                <w:lang w:eastAsia="ru-RU"/>
              </w:rPr>
              <w:t>, информационном бюллетене нормативных правовых актов Мегрегского сельского поселения.</w:t>
            </w:r>
          </w:p>
          <w:p w:rsidR="000E6E39" w:rsidRPr="000E6E39" w:rsidRDefault="000E6E39" w:rsidP="000E6E39">
            <w:pPr>
              <w:spacing w:after="0" w:line="360" w:lineRule="auto"/>
              <w:ind w:left="363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>Глава администрации</w:t>
            </w:r>
          </w:p>
          <w:p w:rsidR="000E6E39" w:rsidRPr="000E6E39" w:rsidRDefault="000E6E39" w:rsidP="000E6E39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Мегрегского сельского поселения А.В. Козлова </w:t>
            </w:r>
          </w:p>
          <w:p w:rsidR="000E6E39" w:rsidRPr="000E6E39" w:rsidRDefault="000E6E39" w:rsidP="000E6E3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lang w:eastAsia="ru-RU"/>
              </w:rPr>
              <w:t xml:space="preserve">Приложение </w:t>
            </w:r>
          </w:p>
          <w:p w:rsidR="000E6E39" w:rsidRPr="000E6E39" w:rsidRDefault="000E6E39" w:rsidP="000E6E3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lang w:eastAsia="ru-RU"/>
              </w:rPr>
              <w:t xml:space="preserve">к постановлению от 03.08.2016 года № </w:t>
            </w:r>
          </w:p>
          <w:p w:rsidR="000E6E39" w:rsidRPr="000E6E39" w:rsidRDefault="000E6E39" w:rsidP="000E6E3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6"/>
                <w:szCs w:val="26"/>
                <w:lang w:eastAsia="ru-RU"/>
              </w:rPr>
              <w:t>Положение о порядке сообщения лицами, замещающими</w:t>
            </w:r>
          </w:p>
          <w:p w:rsidR="000E6E39" w:rsidRPr="000E6E39" w:rsidRDefault="000E6E39" w:rsidP="000E6E3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b/>
                <w:bCs/>
                <w:color w:val="6D7274"/>
                <w:sz w:val="26"/>
                <w:szCs w:val="26"/>
                <w:lang w:eastAsia="ru-RU"/>
              </w:rPr>
              <w:t>должности муниципальной службы Республики Карелия в Администрации муниципального образовании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E6E39" w:rsidRPr="000E6E39" w:rsidRDefault="000E6E39" w:rsidP="000E6E39">
            <w:pPr>
              <w:spacing w:after="0" w:line="360" w:lineRule="auto"/>
              <w:jc w:val="right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  <w:t> </w:t>
            </w:r>
          </w:p>
          <w:p w:rsidR="000E6E39" w:rsidRPr="000E6E39" w:rsidRDefault="000E6E39" w:rsidP="000E6E39">
            <w:pPr>
              <w:spacing w:after="0" w:line="238" w:lineRule="atLeast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 xml:space="preserve">1. Настоящим Положением определяется порядок сообщения лицами, </w:t>
            </w: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lastRenderedPageBreak/>
              <w:t>замещающими должности муниципальной службы Республики Карелия в Администрации Мегрегского сельского поселения (далее – муниципальные служащие,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0E6E39" w:rsidRPr="000E6E39" w:rsidRDefault="000E6E39" w:rsidP="000E6E39">
            <w:pPr>
              <w:spacing w:after="0" w:line="238" w:lineRule="atLeast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 xml:space="preserve">3. Сообщение оформляется в письменной форме в виде </w:t>
            </w:r>
            <w:hyperlink r:id="rId11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уведомления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bookmarkStart w:id="1" w:name="P48"/>
            <w:bookmarkEnd w:id="1"/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hyperlink r:id="rId12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Уведомления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представляются муниципальными служащими специалисту </w:t>
            </w:r>
            <w:r w:rsidRPr="000E6E39">
              <w:rPr>
                <w:rFonts w:ascii="Times New Roman" w:eastAsia="Times New Roman" w:hAnsi="Times New Roman" w:cs="Times New Roman"/>
                <w:color w:val="6D7274"/>
                <w:sz w:val="27"/>
                <w:szCs w:val="27"/>
                <w:lang w:eastAsia="ru-RU"/>
              </w:rPr>
              <w:t>Администрации, отвечающему за антикоррупционную работу, включая вопросы профилактики коррупционных и иных правонарушений (далее – специалист)</w:t>
            </w: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который осуществляет их регистрацию в день поступления в </w:t>
            </w:r>
            <w:hyperlink r:id="rId13" w:anchor="P143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журнале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№ 2 к настоящему Положению.</w:t>
            </w:r>
          </w:p>
          <w:p w:rsidR="000E6E39" w:rsidRPr="000E6E39" w:rsidRDefault="00A66DAF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hyperlink r:id="rId14" w:anchor="P143" w:history="1">
              <w:r w:rsidR="000E6E39"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Журнал</w:t>
              </w:r>
            </w:hyperlink>
            <w:r w:rsidR="000E6E39"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уведомлений должен быть прошит, пронумерован и скреплен печатью.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hyperlink r:id="rId15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Уведомления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поступившие в подразделение, не позднее рабочего дня, следующего за днем регистрации уведомления, передаются Главе Администрации (лицу, исполняющему его обязанности).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>6. Глава Администрации (лицо, исполняющее его обязанности) по результатам рассмотрения уведомлений принимает одно из следующих решений: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>а) признать, что при исполнении должностных обязанностей лицом, направившим уведомление, конфликт интересов отсутствует;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bookmarkStart w:id="2" w:name="P64"/>
            <w:bookmarkEnd w:id="2"/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bookmarkStart w:id="3" w:name="P65"/>
            <w:bookmarkEnd w:id="3"/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в) признать, что лицом, направившим </w:t>
            </w:r>
            <w:hyperlink r:id="rId16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уведомление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соблюдались требования об урегулировании конфликта интересов.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В случае принятия решения, предусмотренного </w:t>
            </w:r>
            <w:hyperlink r:id="rId17" w:anchor="P64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подпунктом «б»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настоящего Положения, Глава Администрации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принятия решения, предусмотренного </w:t>
            </w:r>
            <w:hyperlink r:id="rId18" w:anchor="P65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подпунктом «в»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настоящего Положения, Глава Администрации (лицо, исполняющее его обязанности) применяет к муниципальному служащему конкретную меру ответственности.</w:t>
            </w:r>
          </w:p>
          <w:p w:rsidR="000E6E39" w:rsidRPr="000E6E39" w:rsidRDefault="000E6E39" w:rsidP="000E6E39">
            <w:pPr>
              <w:spacing w:after="0" w:line="24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>8. Уведомления по решению Главы Администрации (лица, исполняющего его обязанности) могут быть переданы в комиссию Администрации по соблюдению требований к служебному поведению муниципальных служащих и урегулированию конфликта интересов (далее - комиссия).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bookmarkStart w:id="4" w:name="P54"/>
            <w:bookmarkEnd w:id="4"/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9. Уведомления, по которым принято решение в соответствии с пунктом 8 настоящего Положения, по поручению Главы Администрации (лица, исполняющего его обязанности) направляются специалисту, ответственному за антикоррупционную работу. </w:t>
            </w:r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 xml:space="preserve">Специалист </w:t>
            </w: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>осуществляет предварительное рассмотрение уведомлений.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В ходе предварительного рассмотрения </w:t>
            </w:r>
            <w:hyperlink r:id="rId19" w:anchor="P96" w:history="1">
              <w:r w:rsidRPr="000E6E39">
                <w:rPr>
                  <w:rFonts w:ascii="Tahoma" w:eastAsia="Times New Roman" w:hAnsi="Tahoma" w:cs="Tahoma"/>
                  <w:color w:val="0A8FCC"/>
                  <w:sz w:val="26"/>
                  <w:szCs w:val="26"/>
                  <w:lang w:eastAsia="ru-RU"/>
                </w:rPr>
                <w:t>уведомлений</w:t>
              </w:r>
            </w:hyperlink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должностные лица </w:t>
            </w:r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подразделения</w:t>
            </w: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обстоятельствам, а </w:t>
            </w:r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 xml:space="preserve">Глава Администрации (лицо, исполняющее его обязанности) может направлять </w:t>
            </w: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 xml:space="preserve">в установленном порядке запросы в государственные органы, органы местного самоуправления и иные организации. 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 xml:space="preserve">По результатам предварительного рассмотрения </w:t>
            </w:r>
            <w:hyperlink r:id="rId20" w:anchor="P96" w:history="1">
              <w:r w:rsidRPr="000E6E39">
                <w:rPr>
                  <w:rFonts w:ascii="Tahoma" w:eastAsia="Times New Roman" w:hAnsi="Tahoma" w:cs="Tahoma"/>
                  <w:color w:val="0A8FCC"/>
                  <w:sz w:val="26"/>
                  <w:szCs w:val="26"/>
                  <w:lang w:eastAsia="ru-RU"/>
                </w:rPr>
                <w:t>уведомлений</w:t>
              </w:r>
            </w:hyperlink>
            <w:r w:rsidRPr="000E6E39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 xml:space="preserve"> подразделение осуществляет подготовку мотивированных заключений на каждое из уведомлений.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 Уведомления, заключения и другие материалы, полученные в ходе предварительного рассмотрения </w:t>
            </w:r>
            <w:hyperlink r:id="rId21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уведомлений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представляются подразделением </w:t>
            </w: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председателю комиссии в течение 7 рабочих дней со дня поступления уведомлений в подразделение.</w:t>
            </w:r>
          </w:p>
          <w:p w:rsidR="000E6E39" w:rsidRPr="000E6E39" w:rsidRDefault="000E6E39" w:rsidP="000E6E39">
            <w:pPr>
              <w:spacing w:after="0" w:line="360" w:lineRule="auto"/>
              <w:ind w:firstLine="539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imes New Roman" w:eastAsia="Times New Roman" w:hAnsi="Times New Roman" w:cs="Times New Roman"/>
                <w:color w:val="6D7274"/>
                <w:sz w:val="26"/>
                <w:szCs w:val="26"/>
                <w:lang w:eastAsia="ru-RU"/>
              </w:rPr>
              <w:t xml:space="preserve">В случае </w:t>
            </w:r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направления запросов, указанных в</w:t>
            </w:r>
            <w:hyperlink r:id="rId22" w:anchor="P54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 xml:space="preserve"> абзаце втором пункта 9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настоящего Положения, уведомления, заключения и другие материалы, полученные в ходе предварительного рассмотрения </w:t>
            </w:r>
            <w:hyperlink r:id="rId23" w:anchor="P96" w:history="1">
              <w:r w:rsidRPr="000E6E39">
                <w:rPr>
                  <w:rFonts w:ascii="Times New Roman" w:eastAsia="Times New Roman" w:hAnsi="Times New Roman" w:cs="Times New Roman"/>
                  <w:color w:val="0A8FCC"/>
                  <w:sz w:val="26"/>
                  <w:szCs w:val="26"/>
                  <w:lang w:eastAsia="ru-RU"/>
                </w:rPr>
                <w:t>уведомлений</w:t>
              </w:r>
            </w:hyperlink>
            <w:r w:rsidRPr="000E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представляются подразделением председателю комиссии в течение 45 дней со дня поступления уведомлений специалисту. Указанный срок может быть продлен, но не более чем на 30 дней.</w:t>
            </w:r>
          </w:p>
          <w:p w:rsidR="000E6E39" w:rsidRPr="000E6E39" w:rsidRDefault="000E6E39" w:rsidP="000E6E39">
            <w:pPr>
              <w:spacing w:after="0" w:line="360" w:lineRule="auto"/>
              <w:ind w:firstLine="567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r w:rsidRPr="000E6E39">
              <w:rPr>
                <w:rFonts w:ascii="Tahoma" w:eastAsia="Times New Roman" w:hAnsi="Tahoma" w:cs="Tahoma"/>
                <w:color w:val="6D7274"/>
                <w:sz w:val="26"/>
                <w:szCs w:val="26"/>
                <w:lang w:eastAsia="ru-RU"/>
              </w:rPr>
              <w:t>11. Комиссия рассматривает уведомления и принимает по ним решения в порядке, установленном Положением о комиссии Администрации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</w:tbl>
    <w:p w:rsidR="000B20A6" w:rsidRDefault="000B20A6"/>
    <w:sectPr w:rsidR="000B20A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AF" w:rsidRDefault="00A66DAF" w:rsidP="000E6E39">
      <w:pPr>
        <w:spacing w:after="0" w:line="240" w:lineRule="auto"/>
      </w:pPr>
      <w:r>
        <w:separator/>
      </w:r>
    </w:p>
  </w:endnote>
  <w:endnote w:type="continuationSeparator" w:id="0">
    <w:p w:rsidR="00A66DAF" w:rsidRDefault="00A66DAF" w:rsidP="000E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861719"/>
      <w:docPartObj>
        <w:docPartGallery w:val="Page Numbers (Bottom of Page)"/>
        <w:docPartUnique/>
      </w:docPartObj>
    </w:sdtPr>
    <w:sdtEndPr/>
    <w:sdtContent>
      <w:p w:rsidR="000E6E39" w:rsidRDefault="000E6E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A9">
          <w:rPr>
            <w:noProof/>
          </w:rPr>
          <w:t>1</w:t>
        </w:r>
        <w:r>
          <w:fldChar w:fldCharType="end"/>
        </w:r>
      </w:p>
    </w:sdtContent>
  </w:sdt>
  <w:p w:rsidR="000E6E39" w:rsidRDefault="000E6E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AF" w:rsidRDefault="00A66DAF" w:rsidP="000E6E39">
      <w:pPr>
        <w:spacing w:after="0" w:line="240" w:lineRule="auto"/>
      </w:pPr>
      <w:r>
        <w:separator/>
      </w:r>
    </w:p>
  </w:footnote>
  <w:footnote w:type="continuationSeparator" w:id="0">
    <w:p w:rsidR="00A66DAF" w:rsidRDefault="00A66DAF" w:rsidP="000E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55DD9"/>
    <w:multiLevelType w:val="multilevel"/>
    <w:tmpl w:val="37E2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9"/>
    <w:rsid w:val="000B20A6"/>
    <w:rsid w:val="000E6E39"/>
    <w:rsid w:val="006D3BA9"/>
    <w:rsid w:val="00A66DAF"/>
    <w:rsid w:val="00B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7654-35C1-45BC-AC7B-2DF141B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E39"/>
    <w:rPr>
      <w:color w:val="0000FF"/>
      <w:u w:val="single"/>
    </w:rPr>
  </w:style>
  <w:style w:type="character" w:styleId="a5">
    <w:name w:val="Strong"/>
    <w:basedOn w:val="a0"/>
    <w:uiPriority w:val="22"/>
    <w:qFormat/>
    <w:rsid w:val="000E6E39"/>
    <w:rPr>
      <w:b/>
      <w:bCs/>
    </w:rPr>
  </w:style>
  <w:style w:type="paragraph" w:styleId="a6">
    <w:name w:val="header"/>
    <w:basedOn w:val="a"/>
    <w:link w:val="a7"/>
    <w:uiPriority w:val="99"/>
    <w:unhideWhenUsed/>
    <w:rsid w:val="000E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E39"/>
  </w:style>
  <w:style w:type="paragraph" w:styleId="a8">
    <w:name w:val="footer"/>
    <w:basedOn w:val="a"/>
    <w:link w:val="a9"/>
    <w:uiPriority w:val="99"/>
    <w:unhideWhenUsed/>
    <w:rsid w:val="000E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2" w:color="8E989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707FAEB8C5BE5E5DAC7075FE8AAF759F89340378373I3IEH" TargetMode="External"/><Relationship Id="rId13" Type="http://schemas.openxmlformats.org/officeDocument/2006/relationships/hyperlink" Target="http://www.megrega.ru/publ/antikorrupcionnaja_rabota/protivodejstvie_korrupcii/postanovlenie_ot_03_08_2015_goda_49/20-1-0-245" TargetMode="External"/><Relationship Id="rId18" Type="http://schemas.openxmlformats.org/officeDocument/2006/relationships/hyperlink" Target="http://www.megrega.ru/publ/antikorrupcionnaja_rabota/protivodejstvie_korrupcii/postanovlenie_ot_03_08_2015_goda_49/20-1-0-2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egrega.ru/publ/antikorrupcionnaja_rabota/protivodejstvie_korrupcii/postanovlenie_ot_03_08_2015_goda_49/20-1-0-245" TargetMode="External"/><Relationship Id="rId7" Type="http://schemas.openxmlformats.org/officeDocument/2006/relationships/hyperlink" Target="consultantplus://offline/ref=B9C3F12BC74005F94ED9CF613703E935A070440EFDE58C5BE5E5DAC7075FE8AAF759F890I4I9H" TargetMode="External"/><Relationship Id="rId12" Type="http://schemas.openxmlformats.org/officeDocument/2006/relationships/hyperlink" Target="http://www.megrega.ru/publ/antikorrupcionnaja_rabota/protivodejstvie_korrupcii/postanovlenie_ot_03_08_2015_goda_49/20-1-0-245" TargetMode="External"/><Relationship Id="rId17" Type="http://schemas.openxmlformats.org/officeDocument/2006/relationships/hyperlink" Target="http://www.megrega.ru/publ/antikorrupcionnaja_rabota/protivodejstvie_korrupcii/postanovlenie_ot_03_08_2015_goda_49/20-1-0-2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grega.ru/publ/antikorrupcionnaja_rabota/protivodejstvie_korrupcii/postanovlenie_ot_03_08_2015_goda_49/20-1-0-245" TargetMode="External"/><Relationship Id="rId20" Type="http://schemas.openxmlformats.org/officeDocument/2006/relationships/hyperlink" Target="http://www.megrega.ru/publ/antikorrupcionnaja_rabota/protivodejstvie_korrupcii/postanovlenie_ot_03_08_2015_goda_49/20-1-0-2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grega.ru/publ/antikorrupcionnaja_rabota/protivodejstvie_korrupcii/postanovlenie_ot_03_08_2015_goda_49/20-1-0-245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egrega.ru/publ/antikorrupcionnaja_rabota/protivodejstvie_korrupcii/postanovlenie_ot_03_08_2015_goda_49/20-1-0-245" TargetMode="External"/><Relationship Id="rId23" Type="http://schemas.openxmlformats.org/officeDocument/2006/relationships/hyperlink" Target="http://www.megrega.ru/publ/antikorrupcionnaja_rabota/protivodejstvie_korrupcii/postanovlenie_ot_03_08_2015_goda_49/20-1-0-245" TargetMode="External"/><Relationship Id="rId10" Type="http://schemas.openxmlformats.org/officeDocument/2006/relationships/hyperlink" Target="http://www.megrega.ru/" TargetMode="External"/><Relationship Id="rId19" Type="http://schemas.openxmlformats.org/officeDocument/2006/relationships/hyperlink" Target="http://www.megrega.ru/publ/antikorrupcionnaja_rabota/protivodejstvie_korrupcii/postanovlenie_ot_03_08_2015_goda_49/20-1-0-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F12BC74005F94ED9CF613703E935A0704206FAE08C5BE5E5DAC7075FE8AAF759F89340378177I3I9H" TargetMode="External"/><Relationship Id="rId14" Type="http://schemas.openxmlformats.org/officeDocument/2006/relationships/hyperlink" Target="http://www.megrega.ru/publ/antikorrupcionnaja_rabota/protivodejstvie_korrupcii/postanovlenie_ot_03_08_2015_goda_49/20-1-0-245" TargetMode="External"/><Relationship Id="rId22" Type="http://schemas.openxmlformats.org/officeDocument/2006/relationships/hyperlink" Target="http://www.megrega.ru/publ/antikorrupcionnaja_rabota/protivodejstvie_korrupcii/postanovlenie_ot_03_08_2015_goda_49/20-1-0-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2022-08-01T08:57:00Z</dcterms:created>
  <dcterms:modified xsi:type="dcterms:W3CDTF">2022-08-01T08:57:00Z</dcterms:modified>
</cp:coreProperties>
</file>